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28" w:rsidRPr="00EE067D" w:rsidRDefault="00A97E28">
      <w:pPr>
        <w:widowControl w:val="0"/>
        <w:jc w:val="center"/>
        <w:rPr>
          <w:i/>
          <w:snapToGrid w:val="0"/>
          <w:sz w:val="24"/>
        </w:rPr>
      </w:pPr>
      <w:r w:rsidRPr="00EE067D">
        <w:rPr>
          <w:b/>
          <w:noProof/>
          <w:snapToGrid w:val="0"/>
          <w:sz w:val="28"/>
          <w:lang w:eastAsia="en-GB"/>
        </w:rPr>
        <w:drawing>
          <wp:inline distT="0" distB="0" distL="0" distR="0">
            <wp:extent cx="3019425" cy="1000125"/>
            <wp:effectExtent l="19050" t="0" r="9525" b="0"/>
            <wp:docPr id="1" name="Picture 1" descr="C:\Users\Sarah\Documents\SMH\VW\VWSGB\Pics\Logo\VWSG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SMH\VW\VWSGB\Pics\Logo\VWSG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E8" w:rsidRPr="00EE067D" w:rsidRDefault="00080EE8">
      <w:pPr>
        <w:widowControl w:val="0"/>
        <w:jc w:val="center"/>
        <w:rPr>
          <w:snapToGrid w:val="0"/>
          <w:sz w:val="24"/>
        </w:rPr>
      </w:pPr>
      <w:r w:rsidRPr="00EE067D">
        <w:rPr>
          <w:i/>
          <w:snapToGrid w:val="0"/>
          <w:sz w:val="24"/>
        </w:rPr>
        <w:t>Hon. President:</w:t>
      </w:r>
      <w:r w:rsidRPr="00EE067D">
        <w:rPr>
          <w:snapToGrid w:val="0"/>
          <w:sz w:val="24"/>
        </w:rPr>
        <w:t xml:space="preserve"> </w:t>
      </w:r>
      <w:r w:rsidR="00174562" w:rsidRPr="00EE067D">
        <w:rPr>
          <w:i/>
          <w:snapToGrid w:val="0"/>
          <w:sz w:val="24"/>
        </w:rPr>
        <w:t>Dame Eileen Atkins</w:t>
      </w:r>
    </w:p>
    <w:p w:rsidR="00080EE8" w:rsidRPr="00EE067D" w:rsidRDefault="00080EE8">
      <w:pPr>
        <w:widowControl w:val="0"/>
        <w:jc w:val="center"/>
        <w:rPr>
          <w:b/>
          <w:snapToGrid w:val="0"/>
          <w:sz w:val="24"/>
        </w:rPr>
      </w:pPr>
    </w:p>
    <w:p w:rsidR="00080EE8" w:rsidRPr="00EE067D" w:rsidRDefault="00080EE8">
      <w:pPr>
        <w:widowControl w:val="0"/>
        <w:jc w:val="center"/>
        <w:rPr>
          <w:b/>
          <w:snapToGrid w:val="0"/>
          <w:sz w:val="24"/>
        </w:rPr>
      </w:pPr>
    </w:p>
    <w:p w:rsidR="00080EE8" w:rsidRPr="00EE067D" w:rsidRDefault="00080EE8">
      <w:pPr>
        <w:widowControl w:val="0"/>
        <w:jc w:val="center"/>
        <w:rPr>
          <w:b/>
          <w:snapToGrid w:val="0"/>
          <w:sz w:val="24"/>
          <w:szCs w:val="24"/>
        </w:rPr>
      </w:pPr>
      <w:r w:rsidRPr="00EE067D">
        <w:rPr>
          <w:b/>
          <w:snapToGrid w:val="0"/>
          <w:sz w:val="24"/>
          <w:szCs w:val="24"/>
        </w:rPr>
        <w:t>Membership Enquiries</w:t>
      </w:r>
    </w:p>
    <w:p w:rsidR="00080EE8" w:rsidRPr="00EE067D" w:rsidRDefault="00080EE8">
      <w:pPr>
        <w:widowControl w:val="0"/>
        <w:jc w:val="center"/>
        <w:rPr>
          <w:b/>
          <w:snapToGrid w:val="0"/>
          <w:sz w:val="22"/>
          <w:szCs w:val="22"/>
        </w:rPr>
      </w:pPr>
    </w:p>
    <w:p w:rsidR="00292C04" w:rsidRPr="00EE067D" w:rsidRDefault="00292C04" w:rsidP="003168B8">
      <w:pPr>
        <w:jc w:val="both"/>
        <w:rPr>
          <w:sz w:val="22"/>
          <w:szCs w:val="22"/>
        </w:rPr>
      </w:pPr>
      <w:r w:rsidRPr="00EE067D">
        <w:rPr>
          <w:snapToGrid w:val="0"/>
          <w:sz w:val="22"/>
          <w:szCs w:val="22"/>
        </w:rPr>
        <w:t xml:space="preserve">Standard </w:t>
      </w:r>
      <w:r w:rsidR="00080EE8" w:rsidRPr="00EE067D">
        <w:rPr>
          <w:snapToGrid w:val="0"/>
          <w:sz w:val="22"/>
          <w:szCs w:val="22"/>
        </w:rPr>
        <w:t>Membership runs for the calendar yea</w:t>
      </w:r>
      <w:r w:rsidRPr="00EE067D">
        <w:rPr>
          <w:snapToGrid w:val="0"/>
          <w:sz w:val="22"/>
          <w:szCs w:val="22"/>
        </w:rPr>
        <w:t>r (i.e. 1 January–31 December) and c</w:t>
      </w:r>
      <w:r w:rsidR="00A92E30" w:rsidRPr="00EE067D">
        <w:rPr>
          <w:sz w:val="22"/>
          <w:szCs w:val="22"/>
        </w:rPr>
        <w:t>osts £25</w:t>
      </w:r>
      <w:r w:rsidRPr="00EE067D">
        <w:rPr>
          <w:sz w:val="22"/>
          <w:szCs w:val="22"/>
        </w:rPr>
        <w:t xml:space="preserve"> for the UK</w:t>
      </w:r>
      <w:r w:rsidR="009C7A3A"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  <w:r w:rsidR="009C7A3A" w:rsidRPr="00EE067D">
        <w:rPr>
          <w:sz w:val="22"/>
          <w:szCs w:val="22"/>
        </w:rPr>
        <w:t xml:space="preserve">Overseas Membership within Europe </w:t>
      </w:r>
      <w:r w:rsidRPr="00EE067D">
        <w:rPr>
          <w:sz w:val="22"/>
          <w:szCs w:val="22"/>
        </w:rPr>
        <w:t xml:space="preserve">for the </w:t>
      </w:r>
      <w:r w:rsidR="00A92E30" w:rsidRPr="00EE067D">
        <w:rPr>
          <w:sz w:val="22"/>
          <w:szCs w:val="22"/>
        </w:rPr>
        <w:t>calendar year costs £30</w:t>
      </w:r>
      <w:r w:rsidRPr="00EE067D">
        <w:rPr>
          <w:sz w:val="22"/>
          <w:szCs w:val="22"/>
        </w:rPr>
        <w:t xml:space="preserve"> and</w:t>
      </w:r>
      <w:r w:rsidR="00A92E30" w:rsidRPr="00EE067D">
        <w:rPr>
          <w:sz w:val="22"/>
          <w:szCs w:val="22"/>
        </w:rPr>
        <w:t xml:space="preserve"> outside Europe £35</w:t>
      </w:r>
      <w:r w:rsidR="009C7A3A"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  <w:r w:rsidR="009C7A3A" w:rsidRPr="00EE067D">
        <w:rPr>
          <w:sz w:val="22"/>
          <w:szCs w:val="22"/>
        </w:rPr>
        <w:t>S</w:t>
      </w:r>
      <w:r w:rsidR="007B03AF" w:rsidRPr="00EE067D">
        <w:rPr>
          <w:sz w:val="22"/>
          <w:szCs w:val="22"/>
        </w:rPr>
        <w:t xml:space="preserve">ee </w:t>
      </w:r>
      <w:r w:rsidR="009C7A3A" w:rsidRPr="00EE067D">
        <w:rPr>
          <w:sz w:val="22"/>
          <w:szCs w:val="22"/>
        </w:rPr>
        <w:t>below for the postal ‘definition’ of Europe.</w:t>
      </w:r>
    </w:p>
    <w:p w:rsidR="009C7A3A" w:rsidRPr="00EE067D" w:rsidRDefault="004F04B6" w:rsidP="00316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7A3A" w:rsidRPr="00EE067D" w:rsidRDefault="00292C04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Each year members get the three issues of the </w:t>
      </w:r>
      <w:r w:rsidRPr="00EE067D">
        <w:rPr>
          <w:i/>
          <w:sz w:val="22"/>
          <w:szCs w:val="22"/>
        </w:rPr>
        <w:t>Virginia Woolf Bulletin</w:t>
      </w:r>
      <w:r w:rsidRPr="00EE067D">
        <w:rPr>
          <w:sz w:val="22"/>
          <w:szCs w:val="22"/>
        </w:rPr>
        <w:t xml:space="preserve"> for that year, no matter when they join during that year.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Please complete the application form appropriately.</w:t>
      </w:r>
    </w:p>
    <w:p w:rsidR="00292C04" w:rsidRPr="00EE067D" w:rsidRDefault="00292C04" w:rsidP="003168B8">
      <w:pPr>
        <w:jc w:val="both"/>
        <w:rPr>
          <w:sz w:val="22"/>
          <w:szCs w:val="22"/>
        </w:rPr>
      </w:pPr>
    </w:p>
    <w:p w:rsidR="00292C04" w:rsidRPr="00EE067D" w:rsidRDefault="00CA2D45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>It is</w:t>
      </w:r>
      <w:r w:rsidR="007165D4" w:rsidRPr="00EE067D">
        <w:rPr>
          <w:sz w:val="22"/>
          <w:szCs w:val="22"/>
        </w:rPr>
        <w:t>, however,</w:t>
      </w:r>
      <w:r w:rsidR="00292C04" w:rsidRPr="00EE067D">
        <w:rPr>
          <w:sz w:val="22"/>
          <w:szCs w:val="22"/>
        </w:rPr>
        <w:t xml:space="preserve"> possible to start</w:t>
      </w:r>
      <w:r w:rsidRPr="00EE067D">
        <w:rPr>
          <w:sz w:val="22"/>
          <w:szCs w:val="22"/>
        </w:rPr>
        <w:t xml:space="preserve"> Standard Membership </w:t>
      </w:r>
      <w:r w:rsidR="009C4AEC" w:rsidRPr="00EE067D">
        <w:rPr>
          <w:sz w:val="22"/>
          <w:szCs w:val="22"/>
        </w:rPr>
        <w:t xml:space="preserve">for </w:t>
      </w:r>
      <w:r w:rsidR="009C4AEC" w:rsidRPr="00EE067D">
        <w:rPr>
          <w:sz w:val="22"/>
          <w:szCs w:val="22"/>
          <w:u w:val="single"/>
        </w:rPr>
        <w:t>part</w:t>
      </w:r>
      <w:r w:rsidR="009C4AEC" w:rsidRPr="00EE067D">
        <w:rPr>
          <w:sz w:val="22"/>
          <w:szCs w:val="22"/>
        </w:rPr>
        <w:t xml:space="preserve"> of </w:t>
      </w:r>
      <w:r w:rsidRPr="00EE067D">
        <w:rPr>
          <w:sz w:val="22"/>
          <w:szCs w:val="22"/>
        </w:rPr>
        <w:t xml:space="preserve">the </w:t>
      </w:r>
      <w:r w:rsidR="009C4AEC" w:rsidRPr="00EE067D">
        <w:rPr>
          <w:sz w:val="22"/>
          <w:szCs w:val="22"/>
        </w:rPr>
        <w:t xml:space="preserve">current </w:t>
      </w:r>
      <w:r w:rsidRPr="00EE067D">
        <w:rPr>
          <w:sz w:val="22"/>
          <w:szCs w:val="22"/>
        </w:rPr>
        <w:t xml:space="preserve">year as long as it continues until 31 December of </w:t>
      </w:r>
      <w:r w:rsidR="00292C04" w:rsidRPr="00EE067D">
        <w:rPr>
          <w:sz w:val="22"/>
          <w:szCs w:val="22"/>
        </w:rPr>
        <w:t>the following</w:t>
      </w:r>
      <w:r w:rsidRPr="00EE067D">
        <w:rPr>
          <w:sz w:val="22"/>
          <w:szCs w:val="22"/>
        </w:rPr>
        <w:t xml:space="preserve"> year. </w:t>
      </w:r>
      <w:r w:rsidR="00292C04" w:rsidRPr="00EE067D">
        <w:rPr>
          <w:sz w:val="22"/>
          <w:szCs w:val="22"/>
        </w:rPr>
        <w:t>The options are:</w:t>
      </w:r>
    </w:p>
    <w:p w:rsidR="00292C04" w:rsidRPr="00EE067D" w:rsidRDefault="00292C04" w:rsidP="003168B8">
      <w:pPr>
        <w:jc w:val="both"/>
        <w:rPr>
          <w:sz w:val="22"/>
          <w:szCs w:val="22"/>
        </w:rPr>
      </w:pPr>
    </w:p>
    <w:p w:rsidR="00292C04" w:rsidRPr="00EE067D" w:rsidRDefault="00A97E28" w:rsidP="003168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E067D">
        <w:rPr>
          <w:sz w:val="22"/>
          <w:szCs w:val="22"/>
        </w:rPr>
        <w:t>t</w:t>
      </w:r>
      <w:r w:rsidR="00292C04" w:rsidRPr="00EE067D">
        <w:rPr>
          <w:sz w:val="22"/>
          <w:szCs w:val="22"/>
        </w:rPr>
        <w:t>o include one past B</w:t>
      </w:r>
      <w:r w:rsidR="00A92E30" w:rsidRPr="00EE067D">
        <w:rPr>
          <w:sz w:val="22"/>
          <w:szCs w:val="22"/>
        </w:rPr>
        <w:t>ulletin for the joining year £32</w:t>
      </w:r>
      <w:r w:rsidR="00292C04" w:rsidRPr="00EE067D">
        <w:rPr>
          <w:sz w:val="22"/>
          <w:szCs w:val="22"/>
        </w:rPr>
        <w:t xml:space="preserve"> in the UK</w:t>
      </w:r>
      <w:r w:rsidR="00A92E30" w:rsidRPr="00EE067D">
        <w:rPr>
          <w:sz w:val="22"/>
          <w:szCs w:val="22"/>
        </w:rPr>
        <w:t>, £40 in Europe, and £45</w:t>
      </w:r>
      <w:r w:rsidR="00292C04" w:rsidRPr="00EE067D">
        <w:rPr>
          <w:sz w:val="22"/>
          <w:szCs w:val="22"/>
        </w:rPr>
        <w:t xml:space="preserve"> outside Europe</w:t>
      </w:r>
    </w:p>
    <w:p w:rsidR="003B24FA" w:rsidRPr="00EE067D" w:rsidRDefault="00A97E28" w:rsidP="003168B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EE067D">
        <w:rPr>
          <w:sz w:val="22"/>
          <w:szCs w:val="22"/>
        </w:rPr>
        <w:t>t</w:t>
      </w:r>
      <w:r w:rsidR="00292C04" w:rsidRPr="00EE067D">
        <w:rPr>
          <w:sz w:val="22"/>
          <w:szCs w:val="22"/>
        </w:rPr>
        <w:t>o</w:t>
      </w:r>
      <w:proofErr w:type="gramEnd"/>
      <w:r w:rsidR="00292C04" w:rsidRPr="00EE067D">
        <w:rPr>
          <w:sz w:val="22"/>
          <w:szCs w:val="22"/>
        </w:rPr>
        <w:t xml:space="preserve"> include two past Bulletins for the joining year </w:t>
      </w:r>
      <w:r w:rsidR="00A92E30" w:rsidRPr="00EE067D">
        <w:rPr>
          <w:sz w:val="22"/>
          <w:szCs w:val="22"/>
        </w:rPr>
        <w:t>£40</w:t>
      </w:r>
      <w:r w:rsidR="00292C04" w:rsidRPr="00EE067D">
        <w:rPr>
          <w:sz w:val="22"/>
          <w:szCs w:val="22"/>
        </w:rPr>
        <w:t xml:space="preserve"> in the UK, £</w:t>
      </w:r>
      <w:r w:rsidR="00A92E30" w:rsidRPr="00EE067D">
        <w:rPr>
          <w:sz w:val="22"/>
          <w:szCs w:val="22"/>
        </w:rPr>
        <w:t>50</w:t>
      </w:r>
      <w:r w:rsidR="00292C04" w:rsidRPr="00EE067D">
        <w:rPr>
          <w:sz w:val="22"/>
          <w:szCs w:val="22"/>
        </w:rPr>
        <w:t xml:space="preserve"> in Europe, and £</w:t>
      </w:r>
      <w:r w:rsidR="00A92E30" w:rsidRPr="00EE067D">
        <w:rPr>
          <w:sz w:val="22"/>
          <w:szCs w:val="22"/>
        </w:rPr>
        <w:t>55</w:t>
      </w:r>
      <w:r w:rsidR="00292C04" w:rsidRPr="00EE067D">
        <w:rPr>
          <w:sz w:val="22"/>
          <w:szCs w:val="22"/>
        </w:rPr>
        <w:t xml:space="preserve"> outside Europe</w:t>
      </w:r>
      <w:r w:rsidR="00CA2D45"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</w:p>
    <w:p w:rsidR="003B24FA" w:rsidRPr="00EE067D" w:rsidRDefault="003B24FA" w:rsidP="003168B8">
      <w:pPr>
        <w:jc w:val="both"/>
        <w:rPr>
          <w:sz w:val="22"/>
          <w:szCs w:val="22"/>
        </w:rPr>
      </w:pPr>
    </w:p>
    <w:p w:rsidR="009C7A3A" w:rsidRPr="00EE067D" w:rsidRDefault="009C7A3A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Five-year UK Membership starting on 1 January </w:t>
      </w:r>
      <w:r w:rsidR="00A92E30" w:rsidRPr="00EE067D">
        <w:rPr>
          <w:sz w:val="22"/>
          <w:szCs w:val="22"/>
        </w:rPr>
        <w:t>costs £10</w:t>
      </w:r>
      <w:r w:rsidRPr="00EE067D">
        <w:rPr>
          <w:sz w:val="22"/>
          <w:szCs w:val="22"/>
        </w:rPr>
        <w:t>0 (5 years for the price of 4).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Five-year Overseas Membership</w:t>
      </w:r>
      <w:r w:rsidRPr="00EE067D">
        <w:rPr>
          <w:b/>
          <w:sz w:val="22"/>
          <w:szCs w:val="22"/>
        </w:rPr>
        <w:t xml:space="preserve"> </w:t>
      </w:r>
      <w:r w:rsidRPr="00EE067D">
        <w:rPr>
          <w:sz w:val="22"/>
          <w:szCs w:val="22"/>
        </w:rPr>
        <w:t>costs £</w:t>
      </w:r>
      <w:r w:rsidR="00A92E30" w:rsidRPr="00EE067D">
        <w:rPr>
          <w:sz w:val="22"/>
          <w:szCs w:val="22"/>
        </w:rPr>
        <w:t>130</w:t>
      </w:r>
      <w:r w:rsidRPr="00EE067D">
        <w:rPr>
          <w:sz w:val="22"/>
          <w:szCs w:val="22"/>
        </w:rPr>
        <w:t xml:space="preserve"> within Europe; £</w:t>
      </w:r>
      <w:r w:rsidR="00A92E30" w:rsidRPr="00EE067D">
        <w:rPr>
          <w:sz w:val="22"/>
          <w:szCs w:val="22"/>
        </w:rPr>
        <w:t>15</w:t>
      </w:r>
      <w:r w:rsidRPr="00EE067D">
        <w:rPr>
          <w:sz w:val="22"/>
          <w:szCs w:val="22"/>
        </w:rPr>
        <w:t>0 outside Europe.</w:t>
      </w:r>
      <w:r w:rsidR="004F04B6">
        <w:rPr>
          <w:sz w:val="22"/>
          <w:szCs w:val="22"/>
        </w:rPr>
        <w:t xml:space="preserve"> </w:t>
      </w:r>
    </w:p>
    <w:p w:rsidR="009C7A3A" w:rsidRPr="00EE067D" w:rsidRDefault="009C7A3A" w:rsidP="003168B8">
      <w:pPr>
        <w:pStyle w:val="BodyText"/>
        <w:jc w:val="both"/>
        <w:rPr>
          <w:sz w:val="22"/>
          <w:szCs w:val="22"/>
        </w:rPr>
      </w:pPr>
    </w:p>
    <w:p w:rsidR="00174562" w:rsidRPr="00EE067D" w:rsidRDefault="00174562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>UK Student Membership for the calendar year costs £10.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Overseas Student Membership for the calendar year costs £15.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Evidence of full-time student status needs to be supplied</w:t>
      </w:r>
      <w:r w:rsidR="00E5060E" w:rsidRPr="00EE067D">
        <w:rPr>
          <w:sz w:val="22"/>
          <w:szCs w:val="22"/>
        </w:rPr>
        <w:t>: see page 3 below</w:t>
      </w:r>
      <w:r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Five-year Student Membership is not available.</w:t>
      </w:r>
    </w:p>
    <w:p w:rsidR="00174562" w:rsidRPr="00EE067D" w:rsidRDefault="00174562" w:rsidP="003168B8">
      <w:pPr>
        <w:jc w:val="both"/>
        <w:rPr>
          <w:sz w:val="22"/>
          <w:szCs w:val="22"/>
        </w:rPr>
      </w:pPr>
    </w:p>
    <w:p w:rsidR="00080EE8" w:rsidRPr="00EE067D" w:rsidRDefault="00080EE8" w:rsidP="003168B8">
      <w:pPr>
        <w:pStyle w:val="BodyText"/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UK Life Membership costs </w:t>
      </w:r>
      <w:r w:rsidR="00A92E30" w:rsidRPr="00EE067D">
        <w:rPr>
          <w:sz w:val="22"/>
          <w:szCs w:val="22"/>
        </w:rPr>
        <w:t>£35</w:t>
      </w:r>
      <w:r w:rsidR="009C7A3A" w:rsidRPr="00EE067D">
        <w:rPr>
          <w:sz w:val="22"/>
          <w:szCs w:val="22"/>
        </w:rPr>
        <w:t>0</w:t>
      </w:r>
      <w:r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 xml:space="preserve">Overseas Life Membership costs </w:t>
      </w:r>
      <w:r w:rsidR="00A92E30" w:rsidRPr="00EE067D">
        <w:rPr>
          <w:sz w:val="22"/>
          <w:szCs w:val="22"/>
        </w:rPr>
        <w:t>£45</w:t>
      </w:r>
      <w:r w:rsidR="009C7A3A" w:rsidRPr="00EE067D">
        <w:rPr>
          <w:sz w:val="22"/>
          <w:szCs w:val="22"/>
        </w:rPr>
        <w:t>0</w:t>
      </w:r>
      <w:r w:rsidRPr="00EE067D">
        <w:rPr>
          <w:sz w:val="22"/>
          <w:szCs w:val="22"/>
        </w:rPr>
        <w:t>.</w:t>
      </w:r>
    </w:p>
    <w:p w:rsidR="00080EE8" w:rsidRPr="00EE067D" w:rsidRDefault="00080EE8">
      <w:pPr>
        <w:rPr>
          <w:sz w:val="22"/>
          <w:szCs w:val="22"/>
        </w:rPr>
      </w:pPr>
    </w:p>
    <w:p w:rsidR="00292C04" w:rsidRPr="00EE067D" w:rsidRDefault="00292C04">
      <w:pPr>
        <w:pStyle w:val="Heading1"/>
        <w:rPr>
          <w:sz w:val="22"/>
          <w:szCs w:val="22"/>
        </w:rPr>
      </w:pPr>
    </w:p>
    <w:p w:rsidR="00080EE8" w:rsidRPr="00EE067D" w:rsidRDefault="00080EE8">
      <w:pPr>
        <w:pStyle w:val="Heading1"/>
        <w:rPr>
          <w:sz w:val="22"/>
          <w:szCs w:val="22"/>
        </w:rPr>
      </w:pPr>
      <w:r w:rsidRPr="00EE067D">
        <w:rPr>
          <w:sz w:val="22"/>
          <w:szCs w:val="22"/>
        </w:rPr>
        <w:t>Payment</w:t>
      </w:r>
    </w:p>
    <w:p w:rsidR="00080EE8" w:rsidRPr="00EE067D" w:rsidRDefault="00080EE8">
      <w:pPr>
        <w:rPr>
          <w:sz w:val="22"/>
          <w:szCs w:val="22"/>
        </w:rPr>
      </w:pPr>
    </w:p>
    <w:p w:rsidR="00080EE8" w:rsidRPr="00EE067D" w:rsidRDefault="00080EE8" w:rsidP="003168B8">
      <w:pPr>
        <w:pStyle w:val="BodyText"/>
        <w:jc w:val="both"/>
        <w:rPr>
          <w:sz w:val="22"/>
          <w:szCs w:val="22"/>
        </w:rPr>
      </w:pPr>
      <w:r w:rsidRPr="00EE067D">
        <w:rPr>
          <w:sz w:val="22"/>
          <w:szCs w:val="22"/>
        </w:rPr>
        <w:t>Please pay by sterling cheque, (international) postal order, or international bank draft (ensure that a UK 6-digit sort code appears on an international bank draft).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Do not send cheques in foreign currencies.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UK banknotes may be sent at the sender’s own risk.</w:t>
      </w:r>
      <w:r w:rsidR="004F04B6">
        <w:rPr>
          <w:sz w:val="22"/>
          <w:szCs w:val="22"/>
        </w:rPr>
        <w:t xml:space="preserve"> </w:t>
      </w:r>
      <w:r w:rsidR="006F5603" w:rsidRPr="00EE067D">
        <w:rPr>
          <w:sz w:val="22"/>
          <w:szCs w:val="22"/>
        </w:rPr>
        <w:t>We can accept payment through Western Union: send the ref</w:t>
      </w:r>
      <w:r w:rsidR="00E03C14" w:rsidRPr="00EE067D">
        <w:rPr>
          <w:sz w:val="22"/>
          <w:szCs w:val="22"/>
        </w:rPr>
        <w:t>erence number to Lindsay Martin</w:t>
      </w:r>
      <w:r w:rsidR="007A7F5F" w:rsidRPr="00EE067D">
        <w:rPr>
          <w:sz w:val="22"/>
          <w:szCs w:val="22"/>
        </w:rPr>
        <w:t xml:space="preserve"> at membershipvwsgb@gmail.com.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Cheques, etc., should be made payable to: Virginia Woolf Society.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>We do not accept payments by credit card.</w:t>
      </w:r>
    </w:p>
    <w:p w:rsidR="00080EE8" w:rsidRPr="00EE067D" w:rsidRDefault="00080EE8" w:rsidP="003168B8">
      <w:pPr>
        <w:jc w:val="both"/>
        <w:rPr>
          <w:sz w:val="22"/>
          <w:szCs w:val="22"/>
        </w:rPr>
      </w:pPr>
    </w:p>
    <w:p w:rsidR="008C679E" w:rsidRPr="00EE067D" w:rsidRDefault="00080EE8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If you have difficulty sending a Sterling cheque, then we can accept payment by </w:t>
      </w:r>
      <w:r w:rsidRPr="00EE067D">
        <w:rPr>
          <w:b/>
          <w:sz w:val="22"/>
          <w:szCs w:val="22"/>
        </w:rPr>
        <w:t>PayPal</w:t>
      </w:r>
      <w:r w:rsidRPr="00EE067D">
        <w:rPr>
          <w:sz w:val="22"/>
          <w:szCs w:val="22"/>
        </w:rPr>
        <w:t xml:space="preserve"> to</w:t>
      </w:r>
      <w:r w:rsidR="00BA0FC4" w:rsidRPr="00EE067D">
        <w:rPr>
          <w:sz w:val="22"/>
          <w:szCs w:val="22"/>
        </w:rPr>
        <w:t xml:space="preserve">: </w:t>
      </w:r>
      <w:r w:rsidR="00BA0FC4" w:rsidRPr="004F04B6">
        <w:rPr>
          <w:sz w:val="22"/>
          <w:szCs w:val="22"/>
        </w:rPr>
        <w:t>lindsay.martin@cantab.net</w:t>
      </w:r>
      <w:r w:rsidRPr="00EE067D">
        <w:rPr>
          <w:sz w:val="22"/>
          <w:szCs w:val="22"/>
        </w:rPr>
        <w:t>.</w:t>
      </w:r>
      <w:r w:rsidR="00292C04" w:rsidRPr="00EE067D">
        <w:rPr>
          <w:sz w:val="22"/>
          <w:szCs w:val="22"/>
        </w:rPr>
        <w:t xml:space="preserve"> Please s</w:t>
      </w:r>
      <w:r w:rsidRPr="00EE067D">
        <w:rPr>
          <w:sz w:val="22"/>
          <w:szCs w:val="22"/>
        </w:rPr>
        <w:t xml:space="preserve">ee: </w:t>
      </w:r>
      <w:hyperlink r:id="rId9" w:history="1">
        <w:r w:rsidR="004F04B6" w:rsidRPr="00194D89">
          <w:rPr>
            <w:rStyle w:val="Hyperlink"/>
            <w:sz w:val="22"/>
            <w:szCs w:val="22"/>
          </w:rPr>
          <w:t>www.paypal.com</w:t>
        </w:r>
      </w:hyperlink>
      <w:r w:rsidR="00292C04" w:rsidRPr="00EE067D">
        <w:rPr>
          <w:rStyle w:val="Hyperlink"/>
          <w:color w:val="auto"/>
          <w:sz w:val="22"/>
          <w:szCs w:val="22"/>
          <w:u w:val="none"/>
        </w:rPr>
        <w:t xml:space="preserve">. </w:t>
      </w:r>
      <w:r w:rsidRPr="00EE067D">
        <w:rPr>
          <w:sz w:val="22"/>
          <w:szCs w:val="22"/>
        </w:rPr>
        <w:t xml:space="preserve">To cover </w:t>
      </w:r>
      <w:r w:rsidR="00292C04" w:rsidRPr="00EE067D">
        <w:rPr>
          <w:sz w:val="22"/>
          <w:szCs w:val="22"/>
        </w:rPr>
        <w:t>charges</w:t>
      </w:r>
      <w:r w:rsidRPr="00EE067D">
        <w:rPr>
          <w:sz w:val="22"/>
          <w:szCs w:val="22"/>
        </w:rPr>
        <w:t xml:space="preserve"> </w:t>
      </w:r>
      <w:r w:rsidR="001C5726" w:rsidRPr="00EE067D">
        <w:rPr>
          <w:sz w:val="22"/>
          <w:szCs w:val="22"/>
        </w:rPr>
        <w:t xml:space="preserve">from overseas payments </w:t>
      </w:r>
      <w:r w:rsidR="00B3560D" w:rsidRPr="00EE067D">
        <w:rPr>
          <w:sz w:val="22"/>
          <w:szCs w:val="22"/>
        </w:rPr>
        <w:t>we should be grateful if you would</w:t>
      </w:r>
      <w:r w:rsidR="00292C04" w:rsidRPr="00EE067D">
        <w:rPr>
          <w:sz w:val="22"/>
          <w:szCs w:val="22"/>
        </w:rPr>
        <w:t xml:space="preserve"> send a </w:t>
      </w:r>
      <w:r w:rsidR="005D4A81" w:rsidRPr="00EE067D">
        <w:rPr>
          <w:sz w:val="22"/>
          <w:szCs w:val="22"/>
        </w:rPr>
        <w:t>suggested voluntary donation</w:t>
      </w:r>
      <w:r w:rsidR="00292C04" w:rsidRPr="00EE067D">
        <w:rPr>
          <w:sz w:val="22"/>
          <w:szCs w:val="22"/>
        </w:rPr>
        <w:t xml:space="preserve"> as follows:</w:t>
      </w:r>
    </w:p>
    <w:p w:rsidR="00A97E28" w:rsidRPr="00EE067D" w:rsidRDefault="00A97E28" w:rsidP="003168B8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3168B8" w:rsidRPr="00EE067D" w:rsidTr="003168B8">
        <w:tc>
          <w:tcPr>
            <w:tcW w:w="2463" w:type="dxa"/>
          </w:tcPr>
          <w:p w:rsidR="003168B8" w:rsidRPr="00EE067D" w:rsidRDefault="003168B8" w:rsidP="0048524B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Cost in £</w:t>
            </w:r>
          </w:p>
        </w:tc>
        <w:tc>
          <w:tcPr>
            <w:tcW w:w="2464" w:type="dxa"/>
          </w:tcPr>
          <w:p w:rsidR="003168B8" w:rsidRPr="00EE067D" w:rsidRDefault="00362CB5" w:rsidP="0048524B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 xml:space="preserve">with </w:t>
            </w:r>
            <w:r w:rsidR="005D4A81" w:rsidRPr="00EE067D">
              <w:rPr>
                <w:sz w:val="22"/>
                <w:szCs w:val="22"/>
              </w:rPr>
              <w:t>donation</w:t>
            </w:r>
          </w:p>
        </w:tc>
        <w:tc>
          <w:tcPr>
            <w:tcW w:w="2464" w:type="dxa"/>
          </w:tcPr>
          <w:p w:rsidR="003168B8" w:rsidRPr="00EE067D" w:rsidRDefault="003168B8" w:rsidP="0048524B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Cost in £</w:t>
            </w:r>
          </w:p>
        </w:tc>
        <w:tc>
          <w:tcPr>
            <w:tcW w:w="2464" w:type="dxa"/>
          </w:tcPr>
          <w:p w:rsidR="003168B8" w:rsidRPr="00EE067D" w:rsidRDefault="00362CB5" w:rsidP="0048524B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 xml:space="preserve">with </w:t>
            </w:r>
            <w:r w:rsidR="005D4A81" w:rsidRPr="00EE067D">
              <w:rPr>
                <w:sz w:val="22"/>
                <w:szCs w:val="22"/>
              </w:rPr>
              <w:t>donation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3168B8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15</w:t>
            </w:r>
          </w:p>
        </w:tc>
        <w:tc>
          <w:tcPr>
            <w:tcW w:w="2464" w:type="dxa"/>
          </w:tcPr>
          <w:p w:rsidR="003168B8" w:rsidRPr="00EE067D" w:rsidRDefault="003168B8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16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55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57.50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31.50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100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105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35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36.50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130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140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42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15</w:t>
            </w:r>
            <w:r w:rsidR="003168B8" w:rsidRPr="00EE067D">
              <w:rPr>
                <w:sz w:val="22"/>
                <w:szCs w:val="22"/>
              </w:rPr>
              <w:t>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160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45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46.50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35</w:t>
            </w:r>
            <w:r w:rsidR="006F6F87" w:rsidRPr="00EE067D">
              <w:rPr>
                <w:sz w:val="22"/>
                <w:szCs w:val="22"/>
              </w:rPr>
              <w:t>0</w:t>
            </w:r>
          </w:p>
        </w:tc>
        <w:tc>
          <w:tcPr>
            <w:tcW w:w="2464" w:type="dxa"/>
          </w:tcPr>
          <w:p w:rsidR="003168B8" w:rsidRPr="00EE067D" w:rsidRDefault="00737DC1" w:rsidP="006F6F87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37</w:t>
            </w:r>
            <w:r w:rsidR="006F6F87" w:rsidRPr="00EE067D">
              <w:rPr>
                <w:sz w:val="22"/>
                <w:szCs w:val="22"/>
              </w:rPr>
              <w:t>0</w:t>
            </w:r>
          </w:p>
        </w:tc>
      </w:tr>
      <w:tr w:rsidR="003168B8" w:rsidRPr="00EE067D" w:rsidTr="003168B8">
        <w:tc>
          <w:tcPr>
            <w:tcW w:w="2463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50</w:t>
            </w:r>
          </w:p>
        </w:tc>
        <w:tc>
          <w:tcPr>
            <w:tcW w:w="2464" w:type="dxa"/>
          </w:tcPr>
          <w:p w:rsidR="003168B8" w:rsidRPr="00EE067D" w:rsidRDefault="00737DC1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52.50</w:t>
            </w:r>
          </w:p>
        </w:tc>
        <w:tc>
          <w:tcPr>
            <w:tcW w:w="2464" w:type="dxa"/>
          </w:tcPr>
          <w:p w:rsidR="003168B8" w:rsidRPr="00EE067D" w:rsidRDefault="00FD5FEE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45</w:t>
            </w:r>
            <w:r w:rsidR="006F6F87" w:rsidRPr="00EE067D">
              <w:rPr>
                <w:sz w:val="22"/>
                <w:szCs w:val="22"/>
              </w:rPr>
              <w:t>0</w:t>
            </w:r>
          </w:p>
        </w:tc>
        <w:tc>
          <w:tcPr>
            <w:tcW w:w="2464" w:type="dxa"/>
          </w:tcPr>
          <w:p w:rsidR="003168B8" w:rsidRPr="00EE067D" w:rsidRDefault="00FD5FEE" w:rsidP="003168B8">
            <w:pPr>
              <w:jc w:val="center"/>
              <w:rPr>
                <w:sz w:val="22"/>
                <w:szCs w:val="22"/>
              </w:rPr>
            </w:pPr>
            <w:r w:rsidRPr="00EE067D">
              <w:rPr>
                <w:sz w:val="22"/>
                <w:szCs w:val="22"/>
              </w:rPr>
              <w:t>475</w:t>
            </w:r>
          </w:p>
        </w:tc>
      </w:tr>
    </w:tbl>
    <w:p w:rsidR="0056317A" w:rsidRPr="00EE067D" w:rsidRDefault="0056317A" w:rsidP="003168B8">
      <w:pPr>
        <w:jc w:val="both"/>
        <w:rPr>
          <w:sz w:val="22"/>
          <w:szCs w:val="22"/>
        </w:rPr>
      </w:pPr>
    </w:p>
    <w:p w:rsidR="00A97E28" w:rsidRPr="00EE067D" w:rsidRDefault="00A97E28" w:rsidP="00A97E28">
      <w:pPr>
        <w:jc w:val="center"/>
        <w:rPr>
          <w:sz w:val="22"/>
          <w:szCs w:val="22"/>
        </w:rPr>
      </w:pPr>
      <w:r w:rsidRPr="00EE067D">
        <w:rPr>
          <w:b/>
          <w:noProof/>
          <w:snapToGrid w:val="0"/>
          <w:sz w:val="28"/>
          <w:lang w:eastAsia="en-GB"/>
        </w:rPr>
        <w:lastRenderedPageBreak/>
        <w:drawing>
          <wp:inline distT="0" distB="0" distL="0" distR="0">
            <wp:extent cx="3019425" cy="1000125"/>
            <wp:effectExtent l="19050" t="0" r="9525" b="0"/>
            <wp:docPr id="2" name="Picture 2" descr="C:\Users\Sarah\Documents\SMH\VW\VWSGB\Pics\Logo\VWSG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SMH\VW\VWSGB\Pics\Logo\VWSG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28" w:rsidRPr="00EE067D" w:rsidRDefault="00A97E28" w:rsidP="003168B8">
      <w:pPr>
        <w:jc w:val="both"/>
        <w:rPr>
          <w:sz w:val="22"/>
          <w:szCs w:val="22"/>
        </w:rPr>
      </w:pPr>
    </w:p>
    <w:p w:rsidR="00A97E28" w:rsidRPr="00EE067D" w:rsidRDefault="00A97E28" w:rsidP="003168B8">
      <w:pPr>
        <w:jc w:val="both"/>
        <w:rPr>
          <w:sz w:val="22"/>
          <w:szCs w:val="22"/>
        </w:rPr>
      </w:pPr>
    </w:p>
    <w:p w:rsidR="00A97E28" w:rsidRPr="00EE067D" w:rsidRDefault="00A97E28" w:rsidP="003168B8">
      <w:pPr>
        <w:jc w:val="both"/>
        <w:rPr>
          <w:sz w:val="22"/>
          <w:szCs w:val="22"/>
        </w:rPr>
      </w:pPr>
    </w:p>
    <w:p w:rsidR="00A97E28" w:rsidRPr="00EE067D" w:rsidRDefault="00A97E28" w:rsidP="003168B8">
      <w:pPr>
        <w:jc w:val="both"/>
        <w:rPr>
          <w:sz w:val="22"/>
          <w:szCs w:val="22"/>
        </w:rPr>
      </w:pPr>
    </w:p>
    <w:p w:rsidR="00DC040B" w:rsidRPr="00EE067D" w:rsidRDefault="00DC040B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If you do not have a PayPal account and wish to pay by </w:t>
      </w:r>
      <w:r w:rsidR="00E03C14" w:rsidRPr="00EE067D">
        <w:rPr>
          <w:sz w:val="22"/>
          <w:szCs w:val="22"/>
        </w:rPr>
        <w:t>credit/debit card, you can ask Lindsay Martin</w:t>
      </w:r>
      <w:r w:rsidRPr="00EE067D">
        <w:rPr>
          <w:sz w:val="22"/>
          <w:szCs w:val="22"/>
        </w:rPr>
        <w:t xml:space="preserve"> to send you a PayPal invoice.</w:t>
      </w:r>
      <w:r w:rsidR="004F04B6">
        <w:rPr>
          <w:sz w:val="22"/>
          <w:szCs w:val="22"/>
        </w:rPr>
        <w:t xml:space="preserve"> </w:t>
      </w:r>
      <w:r w:rsidRPr="00EE067D">
        <w:rPr>
          <w:sz w:val="22"/>
          <w:szCs w:val="22"/>
        </w:rPr>
        <w:t xml:space="preserve">You will then be able to pay by Visa/Visa Debit/Visa Electron, </w:t>
      </w:r>
      <w:proofErr w:type="spellStart"/>
      <w:r w:rsidRPr="00EE067D">
        <w:rPr>
          <w:sz w:val="22"/>
          <w:szCs w:val="22"/>
        </w:rPr>
        <w:t>Mastercard</w:t>
      </w:r>
      <w:proofErr w:type="spellEnd"/>
      <w:r w:rsidRPr="00EE067D">
        <w:rPr>
          <w:sz w:val="22"/>
          <w:szCs w:val="22"/>
        </w:rPr>
        <w:t xml:space="preserve">, Discover, </w:t>
      </w:r>
      <w:proofErr w:type="spellStart"/>
      <w:r w:rsidRPr="00EE067D">
        <w:rPr>
          <w:sz w:val="22"/>
          <w:szCs w:val="22"/>
        </w:rPr>
        <w:t>UnionPay</w:t>
      </w:r>
      <w:proofErr w:type="spellEnd"/>
      <w:r w:rsidRPr="00EE067D">
        <w:rPr>
          <w:sz w:val="22"/>
          <w:szCs w:val="22"/>
        </w:rPr>
        <w:t>, Maestro or American Express</w:t>
      </w:r>
      <w:r w:rsidR="005C6904" w:rsidRPr="00EE067D">
        <w:rPr>
          <w:sz w:val="22"/>
          <w:szCs w:val="22"/>
        </w:rPr>
        <w:t>.</w:t>
      </w:r>
      <w:r w:rsidR="004F04B6">
        <w:rPr>
          <w:sz w:val="22"/>
          <w:szCs w:val="22"/>
        </w:rPr>
        <w:t xml:space="preserve"> </w:t>
      </w:r>
    </w:p>
    <w:p w:rsidR="007B03AF" w:rsidRPr="00EE067D" w:rsidRDefault="007B03AF" w:rsidP="003168B8">
      <w:pPr>
        <w:jc w:val="both"/>
        <w:rPr>
          <w:sz w:val="22"/>
          <w:szCs w:val="22"/>
        </w:rPr>
      </w:pPr>
    </w:p>
    <w:p w:rsidR="00080EE8" w:rsidRPr="00EE067D" w:rsidRDefault="00080EE8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 xml:space="preserve">If you wish to make a direct payment to </w:t>
      </w:r>
      <w:r w:rsidRPr="00EE067D">
        <w:rPr>
          <w:b/>
          <w:sz w:val="22"/>
          <w:szCs w:val="22"/>
        </w:rPr>
        <w:t>the Society’s bank account</w:t>
      </w:r>
      <w:r w:rsidRPr="00EE067D">
        <w:rPr>
          <w:sz w:val="22"/>
          <w:szCs w:val="22"/>
        </w:rPr>
        <w:t xml:space="preserve">, then this is the information you need, but you must ensure that we </w:t>
      </w:r>
      <w:r w:rsidRPr="00EE067D">
        <w:rPr>
          <w:sz w:val="22"/>
          <w:szCs w:val="22"/>
          <w:u w:val="single"/>
        </w:rPr>
        <w:t>receive</w:t>
      </w:r>
      <w:r w:rsidRPr="00EE067D">
        <w:rPr>
          <w:sz w:val="22"/>
          <w:szCs w:val="22"/>
        </w:rPr>
        <w:t xml:space="preserve"> the full amount </w:t>
      </w:r>
      <w:r w:rsidR="00161F39" w:rsidRPr="00EE067D">
        <w:rPr>
          <w:sz w:val="22"/>
          <w:szCs w:val="22"/>
        </w:rPr>
        <w:t xml:space="preserve">(this may be a particular problem for people outside Europe) in sterling </w:t>
      </w:r>
      <w:r w:rsidRPr="00EE067D">
        <w:rPr>
          <w:sz w:val="22"/>
          <w:szCs w:val="22"/>
        </w:rPr>
        <w:t>for the Membership in question</w:t>
      </w:r>
      <w:r w:rsidR="00F71F98" w:rsidRPr="00EE067D">
        <w:rPr>
          <w:sz w:val="22"/>
          <w:szCs w:val="22"/>
        </w:rPr>
        <w:t xml:space="preserve"> (and you should ensure that you quote your name as a reference so that we can credit you with the payment)</w:t>
      </w:r>
      <w:r w:rsidRPr="00EE067D">
        <w:rPr>
          <w:sz w:val="22"/>
          <w:szCs w:val="22"/>
        </w:rPr>
        <w:t>:</w:t>
      </w:r>
    </w:p>
    <w:p w:rsidR="00080EE8" w:rsidRPr="00EE067D" w:rsidRDefault="00080EE8">
      <w:pPr>
        <w:jc w:val="center"/>
        <w:rPr>
          <w:sz w:val="22"/>
          <w:szCs w:val="22"/>
        </w:rPr>
      </w:pPr>
    </w:p>
    <w:p w:rsidR="00085AA9" w:rsidRPr="00EE067D" w:rsidRDefault="00085AA9">
      <w:pPr>
        <w:jc w:val="center"/>
        <w:rPr>
          <w:sz w:val="22"/>
          <w:szCs w:val="22"/>
        </w:rPr>
      </w:pPr>
    </w:p>
    <w:p w:rsidR="00DD22D6" w:rsidRPr="00EE067D" w:rsidRDefault="00080EE8" w:rsidP="003D3BCE">
      <w:pPr>
        <w:jc w:val="center"/>
        <w:rPr>
          <w:sz w:val="22"/>
          <w:szCs w:val="22"/>
        </w:rPr>
      </w:pPr>
      <w:r w:rsidRPr="00EE067D">
        <w:rPr>
          <w:sz w:val="22"/>
          <w:szCs w:val="22"/>
        </w:rPr>
        <w:t xml:space="preserve">Bank: </w:t>
      </w:r>
      <w:r w:rsidR="00890A6C" w:rsidRPr="00EE067D">
        <w:rPr>
          <w:sz w:val="22"/>
          <w:szCs w:val="22"/>
        </w:rPr>
        <w:t xml:space="preserve">Santander (formerly </w:t>
      </w:r>
      <w:r w:rsidRPr="00EE067D">
        <w:rPr>
          <w:sz w:val="22"/>
          <w:szCs w:val="22"/>
        </w:rPr>
        <w:t>Abbey</w:t>
      </w:r>
      <w:r w:rsidR="00890A6C" w:rsidRPr="00EE067D">
        <w:rPr>
          <w:sz w:val="22"/>
          <w:szCs w:val="22"/>
        </w:rPr>
        <w:t xml:space="preserve"> National)</w:t>
      </w:r>
    </w:p>
    <w:p w:rsidR="00DD22D6" w:rsidRPr="00EE067D" w:rsidRDefault="00DD22D6" w:rsidP="003D3BCE">
      <w:pPr>
        <w:jc w:val="center"/>
        <w:rPr>
          <w:sz w:val="22"/>
          <w:szCs w:val="22"/>
        </w:rPr>
      </w:pPr>
      <w:r w:rsidRPr="00EE067D">
        <w:rPr>
          <w:sz w:val="22"/>
          <w:szCs w:val="22"/>
        </w:rPr>
        <w:t>Account name: Virginia Woolf Society GB</w:t>
      </w:r>
    </w:p>
    <w:p w:rsidR="00DD22D6" w:rsidRPr="00EE067D" w:rsidRDefault="00DD22D6" w:rsidP="003D3BCE">
      <w:pPr>
        <w:jc w:val="center"/>
        <w:rPr>
          <w:sz w:val="22"/>
          <w:szCs w:val="22"/>
        </w:rPr>
      </w:pPr>
      <w:r w:rsidRPr="00EE067D">
        <w:rPr>
          <w:sz w:val="22"/>
          <w:szCs w:val="22"/>
        </w:rPr>
        <w:t>Sort Code: 09-06-66</w:t>
      </w:r>
    </w:p>
    <w:p w:rsidR="00D47280" w:rsidRPr="00EE067D" w:rsidRDefault="00DD22D6" w:rsidP="003D3BCE">
      <w:pPr>
        <w:jc w:val="center"/>
        <w:rPr>
          <w:sz w:val="22"/>
          <w:szCs w:val="22"/>
        </w:rPr>
      </w:pPr>
      <w:r w:rsidRPr="00EE067D">
        <w:rPr>
          <w:sz w:val="22"/>
          <w:szCs w:val="22"/>
        </w:rPr>
        <w:t xml:space="preserve">Account no.: 40411044 </w:t>
      </w:r>
      <w:r w:rsidR="00080EE8" w:rsidRPr="00EE067D">
        <w:rPr>
          <w:sz w:val="22"/>
          <w:szCs w:val="22"/>
        </w:rPr>
        <w:br/>
      </w:r>
      <w:r w:rsidR="009D64C2" w:rsidRPr="00EE067D">
        <w:rPr>
          <w:sz w:val="22"/>
          <w:szCs w:val="22"/>
        </w:rPr>
        <w:t xml:space="preserve">BIC (formerly </w:t>
      </w:r>
      <w:r w:rsidR="00080EE8" w:rsidRPr="00EE067D">
        <w:rPr>
          <w:sz w:val="22"/>
          <w:szCs w:val="22"/>
        </w:rPr>
        <w:t>Swift</w:t>
      </w:r>
      <w:r w:rsidR="009D64C2" w:rsidRPr="00EE067D">
        <w:rPr>
          <w:sz w:val="22"/>
          <w:szCs w:val="22"/>
        </w:rPr>
        <w:t>)</w:t>
      </w:r>
      <w:r w:rsidR="00080EE8" w:rsidRPr="00EE067D">
        <w:rPr>
          <w:sz w:val="22"/>
          <w:szCs w:val="22"/>
        </w:rPr>
        <w:t xml:space="preserve"> Code: ABBYGB2L</w:t>
      </w:r>
      <w:r w:rsidR="009D64C2" w:rsidRPr="00EE067D">
        <w:rPr>
          <w:sz w:val="22"/>
          <w:szCs w:val="22"/>
        </w:rPr>
        <w:t>ANB</w:t>
      </w:r>
      <w:r w:rsidR="00080EE8" w:rsidRPr="00EE067D">
        <w:rPr>
          <w:sz w:val="22"/>
          <w:szCs w:val="22"/>
        </w:rPr>
        <w:br/>
        <w:t>IBAN: GB95 ABBY 0906 6640 4110 44</w:t>
      </w:r>
    </w:p>
    <w:p w:rsidR="001222A8" w:rsidRPr="00EE067D" w:rsidRDefault="001222A8" w:rsidP="003D3BCE">
      <w:pPr>
        <w:jc w:val="center"/>
        <w:rPr>
          <w:sz w:val="22"/>
          <w:szCs w:val="22"/>
        </w:rPr>
      </w:pPr>
    </w:p>
    <w:p w:rsidR="00912E95" w:rsidRPr="00EE067D" w:rsidRDefault="00912E95" w:rsidP="003168B8">
      <w:pPr>
        <w:jc w:val="both"/>
        <w:rPr>
          <w:color w:val="000000"/>
          <w:sz w:val="22"/>
          <w:szCs w:val="22"/>
        </w:rPr>
      </w:pPr>
      <w:r w:rsidRPr="00EE067D">
        <w:rPr>
          <w:color w:val="000000"/>
          <w:sz w:val="22"/>
          <w:szCs w:val="22"/>
        </w:rPr>
        <w:t>Another means of sending amounts internationally to the Society’s bank account is to use Wise (formerly Transfer Wise).</w:t>
      </w:r>
      <w:r w:rsidR="004F04B6">
        <w:rPr>
          <w:color w:val="000000"/>
          <w:sz w:val="22"/>
          <w:szCs w:val="22"/>
        </w:rPr>
        <w:t xml:space="preserve"> </w:t>
      </w:r>
      <w:r w:rsidRPr="00EE067D">
        <w:rPr>
          <w:color w:val="000000"/>
          <w:sz w:val="22"/>
          <w:szCs w:val="22"/>
        </w:rPr>
        <w:t>It is a good way of avoiding the huge charges that banks impose when they send money between accounts internationally.</w:t>
      </w:r>
      <w:r w:rsidR="004F04B6">
        <w:rPr>
          <w:color w:val="000000"/>
          <w:sz w:val="22"/>
          <w:szCs w:val="22"/>
        </w:rPr>
        <w:t xml:space="preserve"> </w:t>
      </w:r>
      <w:r w:rsidRPr="00EE067D">
        <w:rPr>
          <w:color w:val="000000"/>
          <w:sz w:val="22"/>
          <w:szCs w:val="22"/>
        </w:rPr>
        <w:t>See:</w:t>
      </w:r>
      <w:r w:rsidR="00292C04" w:rsidRPr="00EE067D">
        <w:rPr>
          <w:color w:val="000000"/>
          <w:sz w:val="22"/>
          <w:szCs w:val="22"/>
        </w:rPr>
        <w:t xml:space="preserve"> </w:t>
      </w:r>
      <w:r w:rsidR="00EE067D" w:rsidRPr="004F04B6">
        <w:rPr>
          <w:sz w:val="22"/>
          <w:szCs w:val="22"/>
        </w:rPr>
        <w:t>https://wise.com</w:t>
      </w:r>
    </w:p>
    <w:p w:rsidR="007B03AF" w:rsidRPr="00EE067D" w:rsidRDefault="007B03AF" w:rsidP="00292C04">
      <w:pPr>
        <w:widowControl w:val="0"/>
        <w:rPr>
          <w:sz w:val="22"/>
          <w:szCs w:val="22"/>
        </w:rPr>
      </w:pPr>
    </w:p>
    <w:p w:rsidR="0056317A" w:rsidRPr="00EE067D" w:rsidRDefault="0056317A" w:rsidP="00292C04">
      <w:pPr>
        <w:widowControl w:val="0"/>
        <w:rPr>
          <w:sz w:val="22"/>
          <w:szCs w:val="22"/>
        </w:rPr>
      </w:pPr>
    </w:p>
    <w:p w:rsidR="007B03AF" w:rsidRPr="00EE067D" w:rsidRDefault="007B03AF" w:rsidP="007B03AF">
      <w:pPr>
        <w:widowControl w:val="0"/>
        <w:jc w:val="center"/>
        <w:rPr>
          <w:b/>
          <w:color w:val="000000"/>
          <w:sz w:val="22"/>
          <w:szCs w:val="22"/>
          <w:lang w:eastAsia="en-GB"/>
        </w:rPr>
      </w:pPr>
      <w:r w:rsidRPr="00EE067D">
        <w:rPr>
          <w:b/>
          <w:color w:val="000000"/>
          <w:sz w:val="22"/>
          <w:szCs w:val="22"/>
          <w:lang w:eastAsia="en-GB"/>
        </w:rPr>
        <w:t>The following countries are treated as Europe for postal pricing purposes</w:t>
      </w:r>
    </w:p>
    <w:p w:rsidR="007B03AF" w:rsidRPr="00EE067D" w:rsidRDefault="007B03AF" w:rsidP="007B03AF">
      <w:pPr>
        <w:jc w:val="center"/>
        <w:rPr>
          <w:b/>
          <w:color w:val="000000"/>
          <w:sz w:val="22"/>
          <w:szCs w:val="22"/>
          <w:lang w:eastAsia="en-GB"/>
        </w:rPr>
      </w:pPr>
    </w:p>
    <w:p w:rsidR="007B03AF" w:rsidRPr="00EE067D" w:rsidRDefault="007B03AF" w:rsidP="003168B8">
      <w:pPr>
        <w:jc w:val="both"/>
        <w:rPr>
          <w:sz w:val="22"/>
          <w:szCs w:val="22"/>
        </w:rPr>
      </w:pPr>
      <w:r w:rsidRPr="00EE067D">
        <w:rPr>
          <w:sz w:val="22"/>
          <w:szCs w:val="22"/>
        </w:rPr>
        <w:t>Albania</w:t>
      </w:r>
      <w:r w:rsidR="008A7287" w:rsidRPr="00EE067D">
        <w:rPr>
          <w:sz w:val="22"/>
          <w:szCs w:val="22"/>
        </w:rPr>
        <w:t>, Andorra, Armenia, Austria</w:t>
      </w:r>
      <w:r w:rsidRPr="00EE067D">
        <w:rPr>
          <w:sz w:val="22"/>
          <w:szCs w:val="22"/>
        </w:rPr>
        <w:t>, Azerbaijan, Azores</w:t>
      </w:r>
      <w:r w:rsidR="008A7287" w:rsidRPr="00EE067D">
        <w:rPr>
          <w:sz w:val="22"/>
          <w:szCs w:val="22"/>
        </w:rPr>
        <w:t xml:space="preserve">, </w:t>
      </w:r>
      <w:r w:rsidRPr="00EE067D">
        <w:rPr>
          <w:sz w:val="22"/>
          <w:szCs w:val="22"/>
        </w:rPr>
        <w:t>Balearic Islands</w:t>
      </w:r>
      <w:r w:rsidR="008A7287" w:rsidRPr="00EE067D">
        <w:rPr>
          <w:sz w:val="22"/>
          <w:szCs w:val="22"/>
        </w:rPr>
        <w:t>, Belarus, Belgium</w:t>
      </w:r>
      <w:r w:rsidRPr="00EE067D">
        <w:rPr>
          <w:sz w:val="22"/>
          <w:szCs w:val="22"/>
        </w:rPr>
        <w:t xml:space="preserve">, Bosnia-Herzegovina, </w:t>
      </w:r>
      <w:r w:rsidR="008A7287" w:rsidRPr="00EE067D">
        <w:rPr>
          <w:sz w:val="22"/>
          <w:szCs w:val="22"/>
        </w:rPr>
        <w:t xml:space="preserve">Bulgaria, </w:t>
      </w:r>
      <w:r w:rsidRPr="00EE067D">
        <w:rPr>
          <w:sz w:val="22"/>
          <w:szCs w:val="22"/>
        </w:rPr>
        <w:t>Canary Islands, Corsica</w:t>
      </w:r>
      <w:r w:rsidR="008A7287" w:rsidRPr="00EE067D">
        <w:rPr>
          <w:sz w:val="22"/>
          <w:szCs w:val="22"/>
        </w:rPr>
        <w:t>,</w:t>
      </w:r>
      <w:r w:rsidRPr="00EE067D">
        <w:rPr>
          <w:sz w:val="22"/>
          <w:szCs w:val="22"/>
        </w:rPr>
        <w:t xml:space="preserve"> Croatia</w:t>
      </w:r>
      <w:r w:rsidR="008A7287" w:rsidRPr="00EE067D">
        <w:rPr>
          <w:sz w:val="22"/>
          <w:szCs w:val="22"/>
        </w:rPr>
        <w:t>, Cyprus, Czech Republic, Denmark</w:t>
      </w:r>
      <w:r w:rsidR="003168B8" w:rsidRPr="00EE067D">
        <w:rPr>
          <w:sz w:val="22"/>
          <w:szCs w:val="22"/>
        </w:rPr>
        <w:t>,</w:t>
      </w:r>
      <w:r w:rsidR="008A7287" w:rsidRPr="00EE067D">
        <w:rPr>
          <w:sz w:val="22"/>
          <w:szCs w:val="22"/>
        </w:rPr>
        <w:t xml:space="preserve"> Estonia</w:t>
      </w:r>
      <w:r w:rsidR="003168B8" w:rsidRPr="00EE067D">
        <w:rPr>
          <w:sz w:val="22"/>
          <w:szCs w:val="22"/>
        </w:rPr>
        <w:t>,</w:t>
      </w:r>
      <w:r w:rsidR="008A7287" w:rsidRPr="00EE067D">
        <w:rPr>
          <w:sz w:val="22"/>
          <w:szCs w:val="22"/>
        </w:rPr>
        <w:t xml:space="preserve"> Faroe Islands, Finla</w:t>
      </w:r>
      <w:r w:rsidR="003168B8" w:rsidRPr="00EE067D">
        <w:rPr>
          <w:sz w:val="22"/>
          <w:szCs w:val="22"/>
        </w:rPr>
        <w:t>nd</w:t>
      </w:r>
      <w:r w:rsidR="008A7287" w:rsidRPr="00EE067D">
        <w:rPr>
          <w:sz w:val="22"/>
          <w:szCs w:val="22"/>
        </w:rPr>
        <w:t>, France, Georgia, Germany, Gibraltar, Greece</w:t>
      </w:r>
      <w:r w:rsidRPr="00EE067D">
        <w:rPr>
          <w:sz w:val="22"/>
          <w:szCs w:val="22"/>
        </w:rPr>
        <w:t>, Greenland</w:t>
      </w:r>
      <w:r w:rsidR="008A7287" w:rsidRPr="00EE067D">
        <w:rPr>
          <w:sz w:val="22"/>
          <w:szCs w:val="22"/>
        </w:rPr>
        <w:t>, Hung</w:t>
      </w:r>
      <w:r w:rsidR="003168B8" w:rsidRPr="00EE067D">
        <w:rPr>
          <w:sz w:val="22"/>
          <w:szCs w:val="22"/>
        </w:rPr>
        <w:t>ary,</w:t>
      </w:r>
      <w:r w:rsidR="008A7287" w:rsidRPr="00EE067D">
        <w:rPr>
          <w:sz w:val="22"/>
          <w:szCs w:val="22"/>
        </w:rPr>
        <w:t xml:space="preserve"> Iceland, Irish Republic, Italy, </w:t>
      </w:r>
      <w:r w:rsidRPr="00EE067D">
        <w:rPr>
          <w:sz w:val="22"/>
          <w:szCs w:val="22"/>
        </w:rPr>
        <w:t>Kazakhstan, Kosovo, Kyrgyzstan</w:t>
      </w:r>
      <w:r w:rsidR="008A7287" w:rsidRPr="00EE067D">
        <w:rPr>
          <w:sz w:val="22"/>
          <w:szCs w:val="22"/>
        </w:rPr>
        <w:t>, Latvia</w:t>
      </w:r>
      <w:r w:rsidRPr="00EE067D">
        <w:rPr>
          <w:sz w:val="22"/>
          <w:szCs w:val="22"/>
        </w:rPr>
        <w:t>, Li</w:t>
      </w:r>
      <w:r w:rsidR="008A7287" w:rsidRPr="00EE067D">
        <w:rPr>
          <w:sz w:val="22"/>
          <w:szCs w:val="22"/>
        </w:rPr>
        <w:t>echtenstein, Lithuania, Luxembourg</w:t>
      </w:r>
      <w:r w:rsidR="004D4F49" w:rsidRPr="00EE067D">
        <w:rPr>
          <w:sz w:val="22"/>
          <w:szCs w:val="22"/>
        </w:rPr>
        <w:t xml:space="preserve">, </w:t>
      </w:r>
      <w:r w:rsidRPr="00EE067D">
        <w:rPr>
          <w:sz w:val="22"/>
          <w:szCs w:val="22"/>
        </w:rPr>
        <w:t>North Macedonia, Madeira</w:t>
      </w:r>
      <w:r w:rsidR="008A7287" w:rsidRPr="00EE067D">
        <w:rPr>
          <w:sz w:val="22"/>
          <w:szCs w:val="22"/>
        </w:rPr>
        <w:t>, Malta</w:t>
      </w:r>
      <w:r w:rsidRPr="00EE067D">
        <w:rPr>
          <w:sz w:val="22"/>
          <w:szCs w:val="22"/>
        </w:rPr>
        <w:t>, Moldova, Monaco, Montenegro</w:t>
      </w:r>
      <w:r w:rsidR="008A7287" w:rsidRPr="00EE067D">
        <w:rPr>
          <w:sz w:val="22"/>
          <w:szCs w:val="22"/>
        </w:rPr>
        <w:t>, Netherlands</w:t>
      </w:r>
      <w:r w:rsidRPr="00EE067D">
        <w:rPr>
          <w:sz w:val="22"/>
          <w:szCs w:val="22"/>
        </w:rPr>
        <w:t>, Norway</w:t>
      </w:r>
      <w:r w:rsidR="008A7287" w:rsidRPr="00EE067D">
        <w:rPr>
          <w:sz w:val="22"/>
          <w:szCs w:val="22"/>
        </w:rPr>
        <w:t>, Poland, Portugal, Romania</w:t>
      </w:r>
      <w:r w:rsidRPr="00EE067D">
        <w:rPr>
          <w:sz w:val="22"/>
          <w:szCs w:val="22"/>
        </w:rPr>
        <w:t>, Russia</w:t>
      </w:r>
      <w:r w:rsidR="008A7287" w:rsidRPr="00EE067D">
        <w:rPr>
          <w:sz w:val="22"/>
          <w:szCs w:val="22"/>
        </w:rPr>
        <w:t>,</w:t>
      </w:r>
      <w:r w:rsidRPr="00EE067D">
        <w:rPr>
          <w:sz w:val="22"/>
          <w:szCs w:val="22"/>
        </w:rPr>
        <w:t xml:space="preserve"> San Marino, Serbia, Slovakia</w:t>
      </w:r>
      <w:r w:rsidR="008A7287" w:rsidRPr="00EE067D">
        <w:rPr>
          <w:sz w:val="22"/>
          <w:szCs w:val="22"/>
        </w:rPr>
        <w:t xml:space="preserve">, Slovenia, Spain, Sweden, Switzerland, </w:t>
      </w:r>
      <w:r w:rsidRPr="00EE067D">
        <w:rPr>
          <w:sz w:val="22"/>
          <w:szCs w:val="22"/>
        </w:rPr>
        <w:t>Tajikistan, Turkey, Turkmenistan</w:t>
      </w:r>
      <w:r w:rsidR="008A7287" w:rsidRPr="00EE067D">
        <w:rPr>
          <w:sz w:val="22"/>
          <w:szCs w:val="22"/>
        </w:rPr>
        <w:t>,</w:t>
      </w:r>
      <w:r w:rsidRPr="00EE067D">
        <w:rPr>
          <w:sz w:val="22"/>
          <w:szCs w:val="22"/>
        </w:rPr>
        <w:t xml:space="preserve"> Ukraine, Uzbekistan</w:t>
      </w:r>
      <w:r w:rsidR="008A7287" w:rsidRPr="00EE067D">
        <w:rPr>
          <w:sz w:val="22"/>
          <w:szCs w:val="22"/>
        </w:rPr>
        <w:t>,</w:t>
      </w:r>
      <w:r w:rsidRPr="00EE067D">
        <w:rPr>
          <w:sz w:val="22"/>
          <w:szCs w:val="22"/>
        </w:rPr>
        <w:t xml:space="preserve"> Vatican City State </w:t>
      </w:r>
    </w:p>
    <w:p w:rsidR="003168B8" w:rsidRPr="00EE067D" w:rsidRDefault="003168B8" w:rsidP="003168B8">
      <w:pPr>
        <w:rPr>
          <w:sz w:val="22"/>
          <w:szCs w:val="22"/>
        </w:rPr>
      </w:pPr>
    </w:p>
    <w:p w:rsidR="0056317A" w:rsidRPr="00EE067D" w:rsidRDefault="0056317A" w:rsidP="003168B8">
      <w:pPr>
        <w:rPr>
          <w:sz w:val="22"/>
          <w:szCs w:val="22"/>
        </w:rPr>
      </w:pPr>
    </w:p>
    <w:p w:rsidR="003168B8" w:rsidRPr="00EE067D" w:rsidRDefault="003168B8" w:rsidP="003168B8">
      <w:pPr>
        <w:jc w:val="center"/>
        <w:rPr>
          <w:b/>
          <w:i/>
          <w:sz w:val="22"/>
          <w:szCs w:val="22"/>
        </w:rPr>
      </w:pPr>
      <w:r w:rsidRPr="00EE067D">
        <w:rPr>
          <w:b/>
          <w:i/>
          <w:sz w:val="22"/>
          <w:szCs w:val="22"/>
        </w:rPr>
        <w:t>Virginia Woolf Bulletin</w:t>
      </w:r>
    </w:p>
    <w:p w:rsidR="003168B8" w:rsidRPr="00EE067D" w:rsidRDefault="003168B8" w:rsidP="003168B8">
      <w:pPr>
        <w:rPr>
          <w:sz w:val="22"/>
          <w:szCs w:val="22"/>
        </w:rPr>
      </w:pPr>
    </w:p>
    <w:p w:rsidR="003168B8" w:rsidRPr="00EE067D" w:rsidRDefault="003168B8" w:rsidP="003168B8">
      <w:pPr>
        <w:widowControl w:val="0"/>
        <w:jc w:val="both"/>
        <w:rPr>
          <w:snapToGrid w:val="0"/>
          <w:sz w:val="22"/>
          <w:szCs w:val="22"/>
        </w:rPr>
      </w:pPr>
      <w:r w:rsidRPr="00EE067D">
        <w:rPr>
          <w:snapToGrid w:val="0"/>
          <w:sz w:val="22"/>
          <w:szCs w:val="22"/>
        </w:rPr>
        <w:t xml:space="preserve">The </w:t>
      </w:r>
      <w:r w:rsidRPr="00EE067D">
        <w:rPr>
          <w:i/>
          <w:snapToGrid w:val="0"/>
          <w:sz w:val="22"/>
          <w:szCs w:val="22"/>
        </w:rPr>
        <w:t>Bulletin</w:t>
      </w:r>
      <w:r w:rsidRPr="00EE067D">
        <w:rPr>
          <w:snapToGrid w:val="0"/>
          <w:sz w:val="22"/>
          <w:szCs w:val="22"/>
        </w:rPr>
        <w:t xml:space="preserve"> appears every January, May, and September; the deadlines for contributions are 1 November, March and July, respectively.</w:t>
      </w:r>
      <w:r w:rsidR="004F04B6">
        <w:rPr>
          <w:snapToGrid w:val="0"/>
          <w:sz w:val="22"/>
          <w:szCs w:val="22"/>
        </w:rPr>
        <w:t xml:space="preserve"> </w:t>
      </w:r>
      <w:r w:rsidRPr="00EE067D">
        <w:rPr>
          <w:snapToGrid w:val="0"/>
          <w:sz w:val="22"/>
          <w:szCs w:val="22"/>
        </w:rPr>
        <w:t>Not only articles, but also individual paragraphs, items of interest, and letters for publication are welcome.</w:t>
      </w:r>
      <w:r w:rsidR="004F04B6">
        <w:rPr>
          <w:snapToGrid w:val="0"/>
          <w:sz w:val="22"/>
          <w:szCs w:val="22"/>
        </w:rPr>
        <w:t xml:space="preserve"> </w:t>
      </w:r>
      <w:r w:rsidRPr="00EE067D">
        <w:rPr>
          <w:snapToGrid w:val="0"/>
          <w:sz w:val="22"/>
          <w:szCs w:val="22"/>
        </w:rPr>
        <w:t>Submissions should follow the format of the current issue.</w:t>
      </w:r>
      <w:r w:rsidR="004F04B6">
        <w:rPr>
          <w:snapToGrid w:val="0"/>
          <w:sz w:val="22"/>
          <w:szCs w:val="22"/>
        </w:rPr>
        <w:t xml:space="preserve"> </w:t>
      </w:r>
      <w:r w:rsidRPr="00EE067D">
        <w:rPr>
          <w:snapToGrid w:val="0"/>
          <w:sz w:val="22"/>
          <w:szCs w:val="22"/>
        </w:rPr>
        <w:t xml:space="preserve">For more details, contact </w:t>
      </w:r>
      <w:r w:rsidRPr="00EE067D">
        <w:rPr>
          <w:sz w:val="22"/>
          <w:szCs w:val="22"/>
        </w:rPr>
        <w:t>bulletinvwsgb@gmail.com</w:t>
      </w:r>
      <w:r w:rsidRPr="00EE067D">
        <w:rPr>
          <w:color w:val="FF0000"/>
          <w:sz w:val="22"/>
          <w:szCs w:val="22"/>
        </w:rPr>
        <w:t>.</w:t>
      </w:r>
      <w:r w:rsidR="004F04B6">
        <w:rPr>
          <w:snapToGrid w:val="0"/>
          <w:sz w:val="22"/>
          <w:szCs w:val="22"/>
        </w:rPr>
        <w:t xml:space="preserve"> </w:t>
      </w:r>
    </w:p>
    <w:p w:rsidR="003168B8" w:rsidRPr="00EE067D" w:rsidRDefault="003168B8" w:rsidP="003168B8">
      <w:pPr>
        <w:widowControl w:val="0"/>
        <w:jc w:val="both"/>
        <w:rPr>
          <w:snapToGrid w:val="0"/>
          <w:sz w:val="22"/>
          <w:szCs w:val="22"/>
        </w:rPr>
      </w:pPr>
    </w:p>
    <w:p w:rsidR="003168B8" w:rsidRPr="00EE067D" w:rsidRDefault="003168B8" w:rsidP="003168B8">
      <w:pPr>
        <w:widowControl w:val="0"/>
        <w:jc w:val="both"/>
        <w:rPr>
          <w:sz w:val="22"/>
          <w:szCs w:val="22"/>
        </w:rPr>
      </w:pPr>
      <w:r w:rsidRPr="00EE067D">
        <w:rPr>
          <w:snapToGrid w:val="0"/>
          <w:sz w:val="22"/>
          <w:szCs w:val="22"/>
        </w:rPr>
        <w:t xml:space="preserve">Individual copies of </w:t>
      </w:r>
      <w:r w:rsidRPr="00EE067D">
        <w:rPr>
          <w:snapToGrid w:val="0"/>
          <w:sz w:val="22"/>
          <w:szCs w:val="22"/>
          <w:u w:val="single"/>
        </w:rPr>
        <w:t>previous</w:t>
      </w:r>
      <w:r w:rsidRPr="00EE067D">
        <w:rPr>
          <w:snapToGrid w:val="0"/>
          <w:sz w:val="22"/>
          <w:szCs w:val="22"/>
        </w:rPr>
        <w:t xml:space="preserve"> years’ </w:t>
      </w:r>
      <w:r w:rsidRPr="00EE067D">
        <w:rPr>
          <w:i/>
          <w:snapToGrid w:val="0"/>
          <w:sz w:val="22"/>
          <w:szCs w:val="22"/>
        </w:rPr>
        <w:t>Bulletin</w:t>
      </w:r>
      <w:r w:rsidRPr="00EE067D">
        <w:rPr>
          <w:snapToGrid w:val="0"/>
          <w:sz w:val="22"/>
          <w:szCs w:val="22"/>
        </w:rPr>
        <w:t>s are available for sale</w:t>
      </w:r>
      <w:r w:rsidR="004F04B6">
        <w:rPr>
          <w:snapToGrid w:val="0"/>
          <w:sz w:val="22"/>
          <w:szCs w:val="22"/>
        </w:rPr>
        <w:t xml:space="preserve"> (except issues out of print): copies </w:t>
      </w:r>
      <w:r w:rsidR="00291B7F" w:rsidRPr="00EE067D">
        <w:rPr>
          <w:snapToGrid w:val="0"/>
          <w:sz w:val="22"/>
          <w:szCs w:val="22"/>
        </w:rPr>
        <w:t>cost £7</w:t>
      </w:r>
      <w:r w:rsidRPr="00EE067D">
        <w:rPr>
          <w:snapToGrid w:val="0"/>
          <w:sz w:val="22"/>
          <w:szCs w:val="22"/>
        </w:rPr>
        <w:t xml:space="preserve"> each </w:t>
      </w:r>
      <w:r w:rsidR="00291B7F" w:rsidRPr="00EE067D">
        <w:rPr>
          <w:snapToGrid w:val="0"/>
          <w:sz w:val="22"/>
          <w:szCs w:val="22"/>
        </w:rPr>
        <w:t xml:space="preserve">for the UK, </w:t>
      </w:r>
      <w:r w:rsidRPr="00EE067D">
        <w:rPr>
          <w:snapToGrid w:val="0"/>
          <w:sz w:val="22"/>
          <w:szCs w:val="22"/>
        </w:rPr>
        <w:t>£8</w:t>
      </w:r>
      <w:r w:rsidR="00291B7F" w:rsidRPr="00EE067D">
        <w:rPr>
          <w:snapToGrid w:val="0"/>
          <w:sz w:val="22"/>
          <w:szCs w:val="22"/>
        </w:rPr>
        <w:t xml:space="preserve"> to Europe and £10 for the rest of the world</w:t>
      </w:r>
      <w:r w:rsidRPr="00EE067D">
        <w:rPr>
          <w:snapToGrid w:val="0"/>
          <w:sz w:val="22"/>
          <w:szCs w:val="22"/>
        </w:rPr>
        <w:t xml:space="preserve"> </w:t>
      </w:r>
      <w:r w:rsidR="00291B7F" w:rsidRPr="00EE067D">
        <w:rPr>
          <w:snapToGrid w:val="0"/>
          <w:sz w:val="22"/>
          <w:szCs w:val="22"/>
        </w:rPr>
        <w:t>including postage and packing.</w:t>
      </w:r>
      <w:r w:rsidRPr="00EE067D">
        <w:rPr>
          <w:sz w:val="22"/>
          <w:szCs w:val="22"/>
        </w:rPr>
        <w:t xml:space="preserve"> </w:t>
      </w:r>
    </w:p>
    <w:p w:rsidR="00AA75E2" w:rsidRPr="00EE067D" w:rsidRDefault="00FF1C88" w:rsidP="00E5060E">
      <w:pPr>
        <w:jc w:val="center"/>
        <w:rPr>
          <w:spacing w:val="32"/>
          <w:sz w:val="22"/>
          <w:szCs w:val="22"/>
          <w:lang w:val="en-US" w:eastAsia="en-GB"/>
        </w:rPr>
      </w:pPr>
      <w:r w:rsidRPr="00EE067D">
        <w:rPr>
          <w:spacing w:val="32"/>
          <w:sz w:val="22"/>
          <w:szCs w:val="22"/>
          <w:lang w:val="en-US" w:eastAsia="en-GB"/>
        </w:rPr>
        <w:br w:type="page"/>
      </w: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  <w:r w:rsidRPr="00EE067D">
        <w:rPr>
          <w:b/>
          <w:noProof/>
          <w:snapToGrid w:val="0"/>
          <w:sz w:val="28"/>
          <w:lang w:eastAsia="en-GB"/>
        </w:rPr>
        <w:drawing>
          <wp:inline distT="0" distB="0" distL="0" distR="0">
            <wp:extent cx="3019425" cy="1000125"/>
            <wp:effectExtent l="19050" t="0" r="9525" b="0"/>
            <wp:docPr id="3" name="Picture 3" descr="C:\Users\Sarah\Documents\SMH\VW\VWSGB\Pics\Logo\VWSG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SMH\VW\VWSGB\Pics\Logo\VWSG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</w:p>
    <w:p w:rsidR="00AA75E2" w:rsidRPr="00EE067D" w:rsidRDefault="00AA75E2" w:rsidP="00E5060E">
      <w:pPr>
        <w:jc w:val="center"/>
        <w:rPr>
          <w:spacing w:val="32"/>
          <w:sz w:val="22"/>
          <w:szCs w:val="22"/>
          <w:lang w:val="en-US" w:eastAsia="en-GB"/>
        </w:rPr>
      </w:pPr>
      <w:bookmarkStart w:id="0" w:name="_GoBack"/>
      <w:bookmarkEnd w:id="0"/>
    </w:p>
    <w:p w:rsidR="00E5060E" w:rsidRPr="00EE067D" w:rsidRDefault="0056317A" w:rsidP="00E5060E">
      <w:pPr>
        <w:jc w:val="center"/>
        <w:rPr>
          <w:b/>
          <w:sz w:val="24"/>
          <w:szCs w:val="24"/>
          <w:lang w:val="en-US" w:eastAsia="en-GB"/>
        </w:rPr>
      </w:pPr>
      <w:r w:rsidRPr="00EE067D">
        <w:rPr>
          <w:b/>
          <w:sz w:val="24"/>
          <w:szCs w:val="24"/>
          <w:lang w:val="en-US" w:eastAsia="en-GB"/>
        </w:rPr>
        <w:t>Proforma</w:t>
      </w:r>
      <w:r w:rsidR="00E5060E" w:rsidRPr="00EE067D">
        <w:rPr>
          <w:b/>
          <w:sz w:val="24"/>
          <w:szCs w:val="24"/>
          <w:lang w:val="en-US" w:eastAsia="en-GB"/>
        </w:rPr>
        <w:t xml:space="preserve"> letter from a university about a student’s full-time status</w:t>
      </w:r>
    </w:p>
    <w:p w:rsidR="00E5060E" w:rsidRPr="00EE067D" w:rsidRDefault="00E5060E" w:rsidP="00FF1C88">
      <w:pPr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[LETTERHEAD:] UNIVERSITY OF …</w:t>
      </w:r>
    </w:p>
    <w:p w:rsidR="00FF1C88" w:rsidRPr="00EE067D" w:rsidRDefault="00FF1C88" w:rsidP="00FF1C88">
      <w:pPr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[Department address]</w:t>
      </w:r>
    </w:p>
    <w:p w:rsidR="00FF1C88" w:rsidRPr="00EE067D" w:rsidRDefault="00FF1C88" w:rsidP="00FF1C88">
      <w:pPr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 xml:space="preserve">Our Ref: … 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Date: …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To Whom It May Concern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273E2C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Dear Virginia Woolf Society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Re: [STUDENT’S NAME]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This is to confirm that the above named is currently registered as a Full-Time student at the University studying for a … degree.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The student has been registered since: …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proofErr w:type="gramStart"/>
      <w:r w:rsidRPr="00EE067D">
        <w:rPr>
          <w:sz w:val="24"/>
          <w:szCs w:val="24"/>
          <w:lang w:val="en-US" w:eastAsia="en-GB"/>
        </w:rPr>
        <w:t>and</w:t>
      </w:r>
      <w:proofErr w:type="gramEnd"/>
      <w:r w:rsidRPr="00EE067D">
        <w:rPr>
          <w:sz w:val="24"/>
          <w:szCs w:val="24"/>
          <w:lang w:val="en-US" w:eastAsia="en-GB"/>
        </w:rPr>
        <w:t xml:space="preserve"> is expected to complete her/his studies on: …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During term-time s/he is living at: …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Her/His</w:t>
      </w:r>
      <w:r w:rsidR="00273E2C" w:rsidRPr="00EE067D">
        <w:rPr>
          <w:sz w:val="24"/>
          <w:szCs w:val="24"/>
          <w:lang w:val="en-US" w:eastAsia="en-GB"/>
        </w:rPr>
        <w:t>/Their</w:t>
      </w:r>
      <w:r w:rsidRPr="00EE067D">
        <w:rPr>
          <w:sz w:val="24"/>
          <w:szCs w:val="24"/>
          <w:lang w:val="en-US" w:eastAsia="en-GB"/>
        </w:rPr>
        <w:t xml:space="preserve"> home address is: …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Yours faithfully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[</w:t>
      </w:r>
      <w:proofErr w:type="gramStart"/>
      <w:r w:rsidRPr="00EE067D">
        <w:rPr>
          <w:sz w:val="24"/>
          <w:szCs w:val="24"/>
          <w:lang w:val="en-US" w:eastAsia="en-GB"/>
        </w:rPr>
        <w:t>signed</w:t>
      </w:r>
      <w:proofErr w:type="gramEnd"/>
      <w:r w:rsidRPr="00EE067D">
        <w:rPr>
          <w:sz w:val="24"/>
          <w:szCs w:val="24"/>
          <w:lang w:val="en-US" w:eastAsia="en-GB"/>
        </w:rPr>
        <w:t>]</w:t>
      </w: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</w:p>
    <w:p w:rsidR="00FF1C88" w:rsidRPr="00EE067D" w:rsidRDefault="00FF1C88" w:rsidP="00FF1C88">
      <w:pPr>
        <w:widowControl w:val="0"/>
        <w:autoSpaceDE w:val="0"/>
        <w:autoSpaceDN w:val="0"/>
        <w:rPr>
          <w:sz w:val="24"/>
          <w:szCs w:val="24"/>
          <w:lang w:val="en-US" w:eastAsia="en-GB"/>
        </w:rPr>
      </w:pPr>
      <w:r w:rsidRPr="00EE067D">
        <w:rPr>
          <w:sz w:val="24"/>
          <w:szCs w:val="24"/>
          <w:lang w:val="en-US" w:eastAsia="en-GB"/>
        </w:rPr>
        <w:t>[</w:t>
      </w:r>
      <w:proofErr w:type="gramStart"/>
      <w:r w:rsidRPr="00EE067D">
        <w:rPr>
          <w:sz w:val="24"/>
          <w:szCs w:val="24"/>
          <w:lang w:val="en-US" w:eastAsia="en-GB"/>
        </w:rPr>
        <w:t>job</w:t>
      </w:r>
      <w:proofErr w:type="gramEnd"/>
      <w:r w:rsidRPr="00EE067D">
        <w:rPr>
          <w:sz w:val="24"/>
          <w:szCs w:val="24"/>
          <w:lang w:val="en-US" w:eastAsia="en-GB"/>
        </w:rPr>
        <w:t xml:space="preserve"> description]</w:t>
      </w:r>
    </w:p>
    <w:p w:rsidR="00FF1C88" w:rsidRPr="00EE067D" w:rsidRDefault="00FF1C88" w:rsidP="00FF1C88">
      <w:pPr>
        <w:widowControl w:val="0"/>
        <w:rPr>
          <w:sz w:val="24"/>
          <w:szCs w:val="24"/>
          <w:lang w:val="en-US" w:eastAsia="en-GB"/>
        </w:rPr>
      </w:pPr>
    </w:p>
    <w:p w:rsidR="00D22CD4" w:rsidRPr="00EE067D" w:rsidRDefault="00D22CD4" w:rsidP="007B03AF">
      <w:pPr>
        <w:widowControl w:val="0"/>
        <w:jc w:val="center"/>
      </w:pPr>
      <w:r w:rsidRPr="00EE067D">
        <w:t xml:space="preserve"> </w:t>
      </w:r>
    </w:p>
    <w:p w:rsidR="007B03AF" w:rsidRPr="00EE067D" w:rsidRDefault="007B03AF"/>
    <w:sectPr w:rsidR="007B03AF" w:rsidRPr="00EE067D" w:rsidSect="00A97E28">
      <w:headerReference w:type="default" r:id="rId10"/>
      <w:footerReference w:type="default" r:id="rId11"/>
      <w:pgSz w:w="11907" w:h="16840"/>
      <w:pgMar w:top="720" w:right="720" w:bottom="720" w:left="720" w:header="737" w:footer="96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69" w:rsidRDefault="00685F69">
      <w:r>
        <w:separator/>
      </w:r>
    </w:p>
  </w:endnote>
  <w:endnote w:type="continuationSeparator" w:id="0">
    <w:p w:rsidR="00685F69" w:rsidRDefault="00685F69">
      <w:r>
        <w:continuationSeparator/>
      </w:r>
    </w:p>
  </w:endnote>
  <w:endnote w:type="continuationNotice" w:id="1">
    <w:p w:rsidR="00685F69" w:rsidRDefault="00685F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LQ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E8" w:rsidRDefault="00080EE8">
    <w:pPr>
      <w:widowControl w:val="0"/>
      <w:rPr>
        <w:rFonts w:ascii="NLQ 10cpi" w:hAnsi="NLQ 10cpi"/>
        <w:snapToGrid w:val="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69" w:rsidRDefault="00685F69">
      <w:r>
        <w:separator/>
      </w:r>
    </w:p>
  </w:footnote>
  <w:footnote w:type="continuationSeparator" w:id="0">
    <w:p w:rsidR="00685F69" w:rsidRDefault="00685F69">
      <w:r>
        <w:continuationSeparator/>
      </w:r>
    </w:p>
  </w:footnote>
  <w:footnote w:type="continuationNotice" w:id="1">
    <w:p w:rsidR="00685F69" w:rsidRDefault="00685F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E8" w:rsidRDefault="00080EE8">
    <w:pPr>
      <w:widowControl w:val="0"/>
      <w:rPr>
        <w:rFonts w:ascii="NLQ 10cpi" w:hAnsi="NLQ 10cpi"/>
        <w:snapToGrid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6D2D"/>
    <w:multiLevelType w:val="hybridMultilevel"/>
    <w:tmpl w:val="3ECC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63838"/>
    <w:multiLevelType w:val="hybridMultilevel"/>
    <w:tmpl w:val="D3D657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B9793A"/>
    <w:rsid w:val="000152A6"/>
    <w:rsid w:val="00043D9F"/>
    <w:rsid w:val="00045781"/>
    <w:rsid w:val="000551E5"/>
    <w:rsid w:val="00055A35"/>
    <w:rsid w:val="0006048F"/>
    <w:rsid w:val="00067369"/>
    <w:rsid w:val="00080EE8"/>
    <w:rsid w:val="00085AA9"/>
    <w:rsid w:val="00094C2E"/>
    <w:rsid w:val="000B649C"/>
    <w:rsid w:val="000F1BE6"/>
    <w:rsid w:val="0010092F"/>
    <w:rsid w:val="001222A8"/>
    <w:rsid w:val="001419F7"/>
    <w:rsid w:val="0014295B"/>
    <w:rsid w:val="00161F39"/>
    <w:rsid w:val="00174562"/>
    <w:rsid w:val="001913E0"/>
    <w:rsid w:val="001927C3"/>
    <w:rsid w:val="001C5726"/>
    <w:rsid w:val="001C6F98"/>
    <w:rsid w:val="001D37C8"/>
    <w:rsid w:val="001E4E91"/>
    <w:rsid w:val="00204F16"/>
    <w:rsid w:val="002302E3"/>
    <w:rsid w:val="0026779F"/>
    <w:rsid w:val="00273E2C"/>
    <w:rsid w:val="002903A4"/>
    <w:rsid w:val="00291B7F"/>
    <w:rsid w:val="00292C04"/>
    <w:rsid w:val="002A5A68"/>
    <w:rsid w:val="002C09E4"/>
    <w:rsid w:val="002C4537"/>
    <w:rsid w:val="002E0DF9"/>
    <w:rsid w:val="002F36F4"/>
    <w:rsid w:val="003168B8"/>
    <w:rsid w:val="00362CB5"/>
    <w:rsid w:val="003A39CA"/>
    <w:rsid w:val="003B24FA"/>
    <w:rsid w:val="003D3BCE"/>
    <w:rsid w:val="003E33BD"/>
    <w:rsid w:val="00405D66"/>
    <w:rsid w:val="00447371"/>
    <w:rsid w:val="0048524B"/>
    <w:rsid w:val="00486BE5"/>
    <w:rsid w:val="004A3EFF"/>
    <w:rsid w:val="004D4F49"/>
    <w:rsid w:val="004D5D2F"/>
    <w:rsid w:val="004F04B6"/>
    <w:rsid w:val="00502689"/>
    <w:rsid w:val="005262D8"/>
    <w:rsid w:val="0056317A"/>
    <w:rsid w:val="005737C8"/>
    <w:rsid w:val="00594B4D"/>
    <w:rsid w:val="00597210"/>
    <w:rsid w:val="005A13AD"/>
    <w:rsid w:val="005A2AC3"/>
    <w:rsid w:val="005A39EB"/>
    <w:rsid w:val="005C6904"/>
    <w:rsid w:val="005D4A81"/>
    <w:rsid w:val="00616C90"/>
    <w:rsid w:val="00626DC9"/>
    <w:rsid w:val="0065042C"/>
    <w:rsid w:val="006605C8"/>
    <w:rsid w:val="00685F69"/>
    <w:rsid w:val="006939C2"/>
    <w:rsid w:val="006B7C00"/>
    <w:rsid w:val="006F5603"/>
    <w:rsid w:val="006F6F87"/>
    <w:rsid w:val="006F7058"/>
    <w:rsid w:val="007138CC"/>
    <w:rsid w:val="007165D4"/>
    <w:rsid w:val="00737DC1"/>
    <w:rsid w:val="00761319"/>
    <w:rsid w:val="007776C6"/>
    <w:rsid w:val="007A7F5F"/>
    <w:rsid w:val="007B03AF"/>
    <w:rsid w:val="007D2937"/>
    <w:rsid w:val="007D32A8"/>
    <w:rsid w:val="007E53B8"/>
    <w:rsid w:val="007F5640"/>
    <w:rsid w:val="00800DE6"/>
    <w:rsid w:val="008624C4"/>
    <w:rsid w:val="00865D8F"/>
    <w:rsid w:val="00890A6C"/>
    <w:rsid w:val="008A5093"/>
    <w:rsid w:val="008A7287"/>
    <w:rsid w:val="008C679E"/>
    <w:rsid w:val="008C73D4"/>
    <w:rsid w:val="008E1ABA"/>
    <w:rsid w:val="008E35FF"/>
    <w:rsid w:val="008E7B33"/>
    <w:rsid w:val="00901C29"/>
    <w:rsid w:val="00912E95"/>
    <w:rsid w:val="009522C4"/>
    <w:rsid w:val="009834B8"/>
    <w:rsid w:val="009C4AEC"/>
    <w:rsid w:val="009C7A3A"/>
    <w:rsid w:val="009D64C2"/>
    <w:rsid w:val="009D6AF0"/>
    <w:rsid w:val="009F3352"/>
    <w:rsid w:val="009F710A"/>
    <w:rsid w:val="00A046B1"/>
    <w:rsid w:val="00A316C9"/>
    <w:rsid w:val="00A51873"/>
    <w:rsid w:val="00A92E30"/>
    <w:rsid w:val="00A97E28"/>
    <w:rsid w:val="00AA75E2"/>
    <w:rsid w:val="00B3560D"/>
    <w:rsid w:val="00B37557"/>
    <w:rsid w:val="00B76FE3"/>
    <w:rsid w:val="00B775EE"/>
    <w:rsid w:val="00B9793A"/>
    <w:rsid w:val="00BA0FC4"/>
    <w:rsid w:val="00BA46C1"/>
    <w:rsid w:val="00BA6143"/>
    <w:rsid w:val="00BC0A9A"/>
    <w:rsid w:val="00BE687D"/>
    <w:rsid w:val="00C04AEC"/>
    <w:rsid w:val="00C62181"/>
    <w:rsid w:val="00CA0907"/>
    <w:rsid w:val="00CA2D45"/>
    <w:rsid w:val="00CF091E"/>
    <w:rsid w:val="00D034A2"/>
    <w:rsid w:val="00D036E9"/>
    <w:rsid w:val="00D22CD4"/>
    <w:rsid w:val="00D47280"/>
    <w:rsid w:val="00D876AE"/>
    <w:rsid w:val="00D9149A"/>
    <w:rsid w:val="00DB26F1"/>
    <w:rsid w:val="00DC040B"/>
    <w:rsid w:val="00DC2271"/>
    <w:rsid w:val="00DC5CED"/>
    <w:rsid w:val="00DD22D6"/>
    <w:rsid w:val="00DE6AE6"/>
    <w:rsid w:val="00DE7087"/>
    <w:rsid w:val="00E03C14"/>
    <w:rsid w:val="00E351D8"/>
    <w:rsid w:val="00E5060E"/>
    <w:rsid w:val="00E50885"/>
    <w:rsid w:val="00E54118"/>
    <w:rsid w:val="00EB736A"/>
    <w:rsid w:val="00EE067D"/>
    <w:rsid w:val="00EE5D7C"/>
    <w:rsid w:val="00EF1639"/>
    <w:rsid w:val="00F248F7"/>
    <w:rsid w:val="00F71F98"/>
    <w:rsid w:val="00F91FFF"/>
    <w:rsid w:val="00FC7C1F"/>
    <w:rsid w:val="00FD5FEE"/>
    <w:rsid w:val="00FF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9A"/>
    <w:rPr>
      <w:lang w:eastAsia="en-US"/>
    </w:rPr>
  </w:style>
  <w:style w:type="paragraph" w:styleId="Heading1">
    <w:name w:val="heading 1"/>
    <w:basedOn w:val="Normal"/>
    <w:next w:val="Normal"/>
    <w:qFormat/>
    <w:rsid w:val="00BC0A9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C0A9A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C0A9A"/>
    <w:rPr>
      <w:color w:val="0000FF"/>
      <w:u w:val="single"/>
    </w:rPr>
  </w:style>
  <w:style w:type="paragraph" w:styleId="BodyText">
    <w:name w:val="Body Text"/>
    <w:basedOn w:val="Normal"/>
    <w:semiHidden/>
    <w:rsid w:val="00BC0A9A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506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60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06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60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F9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0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52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C04"/>
    <w:pPr>
      <w:ind w:left="720"/>
      <w:contextualSpacing/>
    </w:pPr>
  </w:style>
  <w:style w:type="table" w:styleId="TableGrid">
    <w:name w:val="Table Grid"/>
    <w:basedOn w:val="TableNormal"/>
    <w:uiPriority w:val="59"/>
    <w:rsid w:val="0031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506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60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06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60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F9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0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52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C04"/>
    <w:pPr>
      <w:ind w:left="720"/>
      <w:contextualSpacing/>
    </w:pPr>
  </w:style>
  <w:style w:type="table" w:styleId="TableGrid">
    <w:name w:val="Table Grid"/>
    <w:basedOn w:val="TableNormal"/>
    <w:uiPriority w:val="59"/>
    <w:rsid w:val="0031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27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D860-F736-4210-BBDD-072A85E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Hewlett-Packard Company</Company>
  <LinksUpToDate>false</LinksUpToDate>
  <CharactersWithSpaces>5289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https://www.paypal.com/</vt:lpwstr>
      </vt:variant>
      <vt:variant>
        <vt:lpwstr/>
      </vt:variant>
      <vt:variant>
        <vt:i4>4456554</vt:i4>
      </vt:variant>
      <vt:variant>
        <vt:i4>0</vt:i4>
      </vt:variant>
      <vt:variant>
        <vt:i4>0</vt:i4>
      </vt:variant>
      <vt:variant>
        <vt:i4>5</vt:i4>
      </vt:variant>
      <vt:variant>
        <vt:lpwstr>mailto:stuart.n.clarke@btinternet.com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Clarke</dc:creator>
  <cp:lastModifiedBy>Sarah M. Hall</cp:lastModifiedBy>
  <cp:revision>3</cp:revision>
  <cp:lastPrinted>2013-12-13T15:28:00Z</cp:lastPrinted>
  <dcterms:created xsi:type="dcterms:W3CDTF">2024-06-21T15:17:00Z</dcterms:created>
  <dcterms:modified xsi:type="dcterms:W3CDTF">2024-06-21T15:22:00Z</dcterms:modified>
</cp:coreProperties>
</file>